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37" w:rsidRPr="001C56A1" w:rsidRDefault="009A2737" w:rsidP="00701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A1" w:rsidRDefault="001C56A1">
      <w:pPr>
        <w:rPr>
          <w:lang w:val="en-US"/>
        </w:rPr>
      </w:pPr>
    </w:p>
    <w:p w:rsidR="001C56A1" w:rsidRDefault="001C56A1" w:rsidP="001C56A1">
      <w:pPr>
        <w:pStyle w:val="NormalWeb"/>
        <w:jc w:val="center"/>
      </w:pPr>
    </w:p>
    <w:p w:rsidR="00F26AD6" w:rsidRPr="006269C3" w:rsidRDefault="00F26AD6" w:rsidP="003003A5"/>
    <w:p w:rsidR="00F26AD6" w:rsidRPr="006269C3" w:rsidRDefault="00F26AD6" w:rsidP="003003A5"/>
    <w:p w:rsidR="00F26AD6" w:rsidRPr="006269C3" w:rsidRDefault="00F26AD6" w:rsidP="003003A5"/>
    <w:p w:rsidR="006F6198" w:rsidRDefault="00F26AD6" w:rsidP="00F26AD6">
      <w:pPr>
        <w:pStyle w:val="NormalWeb"/>
      </w:pPr>
      <w: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F6198" w:rsidTr="00AC17A1">
        <w:trPr>
          <w:tblCellSpacing w:w="0" w:type="dxa"/>
        </w:trPr>
        <w:tc>
          <w:tcPr>
            <w:tcW w:w="5000" w:type="pct"/>
            <w:hideMark/>
          </w:tcPr>
          <w:p w:rsidR="006F6198" w:rsidRDefault="006F6198" w:rsidP="00AC17A1">
            <w:pPr>
              <w:pStyle w:val="Heading4"/>
              <w:rPr>
                <w:b w:val="0"/>
                <w:bCs w:val="0"/>
                <w:noProof/>
                <w:lang w:val="en-US"/>
              </w:rPr>
            </w:pPr>
          </w:p>
          <w:p w:rsidR="006F6198" w:rsidRDefault="006F6198" w:rsidP="00AC17A1">
            <w:pPr>
              <w:pStyle w:val="Heading4"/>
              <w:rPr>
                <w:b w:val="0"/>
                <w:bCs w:val="0"/>
                <w:noProof/>
                <w:lang w:val="en-US"/>
              </w:rPr>
            </w:pPr>
            <w:hyperlink r:id="rId5" w:history="1">
              <w:r w:rsidRPr="00863660">
                <w:rPr>
                  <w:rStyle w:val="Hyperlink"/>
                  <w:b w:val="0"/>
                  <w:bCs w:val="0"/>
                  <w:noProof/>
                  <w:lang w:val="en-US"/>
                </w:rPr>
                <w:t>https://www.energia.ru/ru/news/news-2013/news_04-08_3.html</w:t>
              </w:r>
            </w:hyperlink>
          </w:p>
          <w:p w:rsidR="006F6198" w:rsidRDefault="006F6198" w:rsidP="00AC17A1">
            <w:pPr>
              <w:pStyle w:val="Heading4"/>
            </w:pPr>
            <w:r>
              <w:t>ОАО "РКК "Энергия"</w:t>
            </w:r>
          </w:p>
          <w:p w:rsidR="006F6198" w:rsidRDefault="006F6198" w:rsidP="00AC17A1">
            <w:pPr>
              <w:pStyle w:val="Heading4"/>
            </w:pPr>
            <w:r>
              <w:t>Изменение №3 к проектной декларации от 02 августа 2012г</w:t>
            </w:r>
            <w:r>
              <w:br/>
              <w:t>строительства многоэтажного жилого дома №4(строительный) в жилом микрорайоне 2-ой очереди строительства по адресу: Московская область, г. Королев, ул. Пионерская, дом 30.</w:t>
            </w:r>
          </w:p>
          <w:p w:rsidR="006F6198" w:rsidRDefault="006F6198" w:rsidP="00AC17A1">
            <w:pPr>
              <w:pStyle w:val="NormalWeb"/>
            </w:pPr>
            <w:r>
              <w:t>г. Королев Московской обл.</w:t>
            </w:r>
            <w:r>
              <w:br/>
              <w:t>04 апреля две тысячи тринадцатого года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2523"/>
              <w:gridCol w:w="6510"/>
            </w:tblGrid>
            <w:tr w:rsidR="006F6198" w:rsidTr="00AC17A1">
              <w:trPr>
                <w:tblCellSpacing w:w="15" w:type="dxa"/>
                <w:jc w:val="center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I. Информация о застройщике</w:t>
                  </w:r>
                </w:p>
              </w:tc>
            </w:tr>
            <w:tr w:rsidR="006F6198" w:rsidTr="00AC17A1">
              <w:trPr>
                <w:tblCellSpacing w:w="15" w:type="dxa"/>
                <w:jc w:val="center"/>
              </w:trPr>
              <w:tc>
                <w:tcPr>
                  <w:tcW w:w="150" w:type="pct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1.</w:t>
                  </w:r>
                </w:p>
              </w:tc>
              <w:tc>
                <w:tcPr>
                  <w:tcW w:w="1350" w:type="pct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Фирменное наименование, место нахождения, режим работы застройщика.</w:t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Открытое акционерное общество "Ракетно-космическая корпорация "Энергия" имени С.П.Королева" (ОАО "РКК "Энергия").</w:t>
                  </w:r>
                  <w:r>
                    <w:br/>
                    <w:t>Место нахождения и почтовый адрес Корпорации: 141070, ул. Ленина, д.4А, г.Королев, Московская область, Российская Федерация.</w:t>
                  </w:r>
                  <w:r>
                    <w:br/>
                    <w:t>Телефон: 513-81-13; 516-05-80; 516-01-74</w:t>
                  </w:r>
                  <w:r>
                    <w:br/>
                    <w:t>Сайт: http://www.energia.ru/</w:t>
                  </w:r>
                  <w:r>
                    <w:br/>
                    <w:t>Режим работы: с 8-30 до 17-30 по будним дням.</w:t>
                  </w:r>
                  <w:r>
                    <w:br/>
                    <w:t>Обед с 12-30 до 13-15.</w:t>
                  </w:r>
                </w:p>
              </w:tc>
            </w:tr>
            <w:tr w:rsidR="006F6198" w:rsidTr="00AC17A1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 xml:space="preserve">Документы государственной регистрации застройщика.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- Свидетельство о государственной регистрации юридического лица №1430 от 06 июня 1994 года.</w:t>
                  </w:r>
                  <w:r>
                    <w:br/>
      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      </w:r>
                  <w:r>
                    <w:br/>
                    <w:t xml:space="preserve">- Свидетельство о постановке на учет в Федеральной налоговой службе. ОГРН 1025002032538; ИНН 5018033937; КПП 501801001. </w:t>
                  </w:r>
                  <w:r>
                    <w:br/>
      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      </w:r>
                </w:p>
              </w:tc>
            </w:tr>
            <w:tr w:rsidR="006F6198" w:rsidTr="00AC17A1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5.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О виде лицензируемой деятельности.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      </w:r>
                  <w:r>
                    <w:br/>
                    <w:t>Свидетельство выдано без ограничения срока действия Некоммерческим партнерством "Консолидация строителей" №СРО-С-150-24122009.</w:t>
                  </w:r>
                </w:p>
              </w:tc>
            </w:tr>
            <w:tr w:rsidR="006F6198" w:rsidTr="00AC17A1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6.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Финансовый результат текущего года, размер кредиторской задолженности на день опубликования проектной документации.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F6198" w:rsidRDefault="006F6198" w:rsidP="00AC17A1">
                  <w:pPr>
                    <w:rPr>
                      <w:sz w:val="24"/>
                      <w:szCs w:val="24"/>
                    </w:rPr>
                  </w:pPr>
                  <w:r>
                    <w:t>1. Прибыль на 31.12.2012г. - 758 891 тыс. рублей.</w:t>
                  </w:r>
                  <w:r>
                    <w:br/>
                    <w:t>2. Дебиторская задолженность на 31.12.2012г. - 19 961 370 тыс. рублей.</w:t>
                  </w:r>
                  <w:r>
                    <w:br/>
                    <w:t>3. Кредиторская задолженность на 31.12.2012г. - 41 280 427 тыс. рублей.</w:t>
                  </w:r>
                </w:p>
              </w:tc>
            </w:tr>
          </w:tbl>
          <w:p w:rsidR="006F6198" w:rsidRDefault="006F6198" w:rsidP="00AC17A1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2944D5A7" wp14:editId="50C528EE">
                  <wp:extent cx="5635625" cy="476885"/>
                  <wp:effectExtent l="0" t="0" r="3175" b="0"/>
                  <wp:docPr id="11" name="Picture 11" descr="https://www.energia.ru/ru/news/news-2011/im/grodzensky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energia.ru/ru/news/news-2011/im/grodzensky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5625" cy="47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198" w:rsidRDefault="006F6198" w:rsidP="00AC17A1">
            <w:pPr>
              <w:pStyle w:val="NormalWeb"/>
            </w:pPr>
            <w:r>
              <w:t> </w:t>
            </w:r>
          </w:p>
          <w:p w:rsidR="006F6198" w:rsidRDefault="006F6198" w:rsidP="00AC17A1">
            <w:pPr>
              <w:pStyle w:val="NormalWeb"/>
              <w:jc w:val="right"/>
            </w:pPr>
          </w:p>
        </w:tc>
      </w:tr>
    </w:tbl>
    <w:p w:rsidR="006F6198" w:rsidRPr="009A2737" w:rsidRDefault="006F6198" w:rsidP="006F6198">
      <w:pPr>
        <w:rPr>
          <w:lang w:val="en-US"/>
        </w:rPr>
      </w:pPr>
    </w:p>
    <w:p w:rsidR="00F26AD6" w:rsidRDefault="00F26AD6" w:rsidP="00F26AD6">
      <w:pPr>
        <w:pStyle w:val="NormalWeb"/>
      </w:pPr>
      <w:bookmarkStart w:id="0" w:name="_GoBack"/>
      <w:bookmarkEnd w:id="0"/>
    </w:p>
    <w:sectPr w:rsidR="00F26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07"/>
    <w:rsid w:val="001C56A1"/>
    <w:rsid w:val="00280A07"/>
    <w:rsid w:val="003003A5"/>
    <w:rsid w:val="005A46CA"/>
    <w:rsid w:val="00605152"/>
    <w:rsid w:val="006269C3"/>
    <w:rsid w:val="006F6198"/>
    <w:rsid w:val="00701C6E"/>
    <w:rsid w:val="00863660"/>
    <w:rsid w:val="009A2737"/>
    <w:rsid w:val="00F2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03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9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01C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01C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701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01C6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7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003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9C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03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9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01C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01C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701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01C6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7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003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9C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04-08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1855</Characters>
  <Application>Microsoft Office Word</Application>
  <DocSecurity>0</DocSecurity>
  <Lines>15</Lines>
  <Paragraphs>4</Paragraphs>
  <ScaleCrop>false</ScaleCrop>
  <Company>WWL Corp.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11</cp:revision>
  <dcterms:created xsi:type="dcterms:W3CDTF">2018-03-23T09:00:00Z</dcterms:created>
  <dcterms:modified xsi:type="dcterms:W3CDTF">2018-03-27T06:32:00Z</dcterms:modified>
</cp:coreProperties>
</file>